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«Великоустюгская общеобразовательная школа-интернат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с ограниченными возможностями здоровья»</w:t>
      </w:r>
    </w:p>
    <w:tbl>
      <w:tblPr>
        <w:tblpPr w:leftFromText="180" w:rightFromText="180" w:vertAnchor="text" w:horzAnchor="margin" w:tblpXSpec="center" w:tblpY="511"/>
        <w:tblW w:w="9922" w:type="dxa"/>
        <w:tblLook w:val="04A0"/>
      </w:tblPr>
      <w:tblGrid>
        <w:gridCol w:w="2415"/>
        <w:gridCol w:w="2511"/>
        <w:gridCol w:w="4996"/>
      </w:tblGrid>
      <w:tr w:rsidR="00B003E4" w:rsidTr="00B003E4">
        <w:trPr>
          <w:trHeight w:val="3251"/>
        </w:trPr>
        <w:tc>
          <w:tcPr>
            <w:tcW w:w="1643" w:type="pct"/>
            <w:hideMark/>
          </w:tcPr>
          <w:p w:rsidR="00B003E4" w:rsidRDefault="00B003E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t>Рассмотрено на заседании методического совета</w:t>
            </w:r>
          </w:p>
          <w:p w:rsidR="00B003E4" w:rsidRDefault="00B003E4">
            <w:pPr>
              <w:pStyle w:val="a5"/>
              <w:jc w:val="center"/>
            </w:pPr>
            <w:r>
              <w:t>«28»  августа 2020 г.</w:t>
            </w:r>
          </w:p>
          <w:p w:rsidR="00B003E4" w:rsidRDefault="00B003E4">
            <w:pPr>
              <w:pStyle w:val="a5"/>
              <w:jc w:val="center"/>
            </w:pPr>
            <w:r>
              <w:t>протокол №1</w:t>
            </w:r>
          </w:p>
        </w:tc>
        <w:tc>
          <w:tcPr>
            <w:tcW w:w="1691" w:type="pct"/>
          </w:tcPr>
          <w:p w:rsidR="00B003E4" w:rsidRDefault="00B003E4">
            <w:pPr>
              <w:pStyle w:val="a5"/>
              <w:jc w:val="center"/>
            </w:pPr>
          </w:p>
        </w:tc>
        <w:tc>
          <w:tcPr>
            <w:tcW w:w="1666" w:type="pct"/>
          </w:tcPr>
          <w:p w:rsidR="00B003E4" w:rsidRDefault="00B003E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t>Утверждено</w:t>
            </w:r>
          </w:p>
          <w:p w:rsidR="00B003E4" w:rsidRDefault="00B003E4">
            <w:pPr>
              <w:pStyle w:val="a5"/>
              <w:jc w:val="center"/>
            </w:pPr>
            <w:r>
              <w:t>приказ № 01-10/51 - Е</w:t>
            </w:r>
          </w:p>
          <w:p w:rsidR="00B003E4" w:rsidRDefault="00B003E4">
            <w:pPr>
              <w:pStyle w:val="a5"/>
              <w:jc w:val="center"/>
            </w:pPr>
            <w:r>
              <w:t>«28» августа 2020 г.</w:t>
            </w:r>
          </w:p>
          <w:p w:rsidR="00B003E4" w:rsidRDefault="00013A2B">
            <w:pPr>
              <w:pStyle w:val="a5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3016250" cy="1686560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68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3E4">
              <w:t>.</w:t>
            </w:r>
          </w:p>
          <w:p w:rsidR="00B003E4" w:rsidRDefault="00B003E4">
            <w:pPr>
              <w:pStyle w:val="a5"/>
              <w:jc w:val="center"/>
            </w:pPr>
          </w:p>
        </w:tc>
      </w:tr>
    </w:tbl>
    <w:p w:rsidR="006D3FE1" w:rsidRDefault="006D3FE1" w:rsidP="00B003E4">
      <w:pPr>
        <w:pStyle w:val="a3"/>
        <w:shd w:val="clear" w:color="auto" w:fill="FFFFFF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</w:t>
      </w:r>
      <w:r w:rsidR="00B003E4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>обще</w:t>
      </w:r>
      <w:r w:rsidR="00EA0A7E">
        <w:rPr>
          <w:b/>
          <w:bCs/>
          <w:sz w:val="28"/>
          <w:szCs w:val="28"/>
        </w:rPr>
        <w:t>развивающая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социальной направленности</w:t>
      </w:r>
    </w:p>
    <w:p w:rsidR="006D3FE1" w:rsidRPr="00F07301" w:rsidRDefault="00F07301" w:rsidP="00F07301">
      <w:pPr>
        <w:pStyle w:val="Standard"/>
        <w:jc w:val="center"/>
        <w:rPr>
          <w:b/>
          <w:sz w:val="28"/>
          <w:szCs w:val="28"/>
        </w:rPr>
      </w:pPr>
      <w:r w:rsidRPr="00F07301">
        <w:rPr>
          <w:b/>
          <w:sz w:val="28"/>
          <w:szCs w:val="28"/>
        </w:rPr>
        <w:t>«Поваренок»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года.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детей: 9-17 лет.</w:t>
      </w:r>
    </w:p>
    <w:p w:rsidR="006D3FE1" w:rsidRDefault="006D3FE1" w:rsidP="006D3FE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Создатель программы: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педагог – Кабакова Людмила Петровна</w:t>
      </w: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D3FE1" w:rsidRDefault="006D3FE1" w:rsidP="006D3FE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D3FE1" w:rsidRDefault="006D3FE1" w:rsidP="006D3FE1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003E4">
        <w:rPr>
          <w:sz w:val="28"/>
          <w:szCs w:val="28"/>
        </w:rPr>
        <w:t xml:space="preserve">          г. Великий Устюг, 2020</w:t>
      </w:r>
      <w:r>
        <w:rPr>
          <w:sz w:val="28"/>
          <w:szCs w:val="28"/>
        </w:rPr>
        <w:t xml:space="preserve"> г.</w:t>
      </w:r>
    </w:p>
    <w:p w:rsidR="006D3FE1" w:rsidRDefault="006D3FE1" w:rsidP="006D3FE1">
      <w:pPr>
        <w:pStyle w:val="Standard"/>
      </w:pPr>
    </w:p>
    <w:p w:rsidR="006D3FE1" w:rsidRDefault="006D3FE1" w:rsidP="006D3FE1">
      <w:pPr>
        <w:pStyle w:val="a3"/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ПОЯСНИТЕЛЬНАЯ ЗАПИСКА.</w:t>
      </w:r>
    </w:p>
    <w:p w:rsidR="006D3FE1" w:rsidRDefault="006D3FE1" w:rsidP="00EA0A7E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Образовательная программа составлена (разработана) в соответствии с Законом РФ «Об образовании в Российской Федерации» (от 29.12.2012г.№ 273-ФЗ),  Приказом министерства образования и науки РФ от 29 августа 2013 г.  №1008  "Об утверждении порядка организации и осуществления образовательной деятельности по дополнительным общеобразовательным программам",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2.4.4.3172-14 (Санитарно-эпидемиологические правила и нормативы для образовательных организаций дополнительного образования детей).</w:t>
      </w:r>
      <w:proofErr w:type="gramEnd"/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Учащиеся школы-интерната испытывают большие трудности в начале самостоятельной жизни, не умеют решать повседневные вопросы. Ведь учащиеся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едят в столовой, живут в условиях общежития, соблюдают режим. Учитывая особый образ жизни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культивирует в детях такие качества как беспомощность,  приспособленчество, возникает необходимость подготовке учащихся к самостоятельной жизни и формирование у них определённых знаний и умений навыков.                                                                                                    Поэтому занятия кружка по кулинарии, его работа, поможет подготовить детей к преодолению трудностей социализации. Вопросы правильного питания и здорового образа жизни становятся все более актуальными в жизни современного человека. Изучение основ здорового образа жизни и рационального питания в школе будет способствовать воспитанию физически нравственно здорового поколения, развитию у учащихся чувства гармонии и красоты, способности воспринимать мир как единое целое.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«Поварёнок» в том, что обучение детей и подростков направлено на их самоопределение и профессиональную ориентацию, являющихся важными этапами на пути социализации личности. В процессе обучения ребята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бережно и с любовью относится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национальному богатству, сохраняют и развивают традиции своего народа, своих семей. Учащихся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самого раннего возраста нуждаются в специальных условиях воспитания и обучения. Формирования необходимого уровня адаптации к условиям социума, готовности к жизни в обществе и к выполнению общественно полезного труда требует усилий многих специалистов. Поскольку труд является одним из основных факторов, способствующих интеллектуальному развитию ребёнка, цель кружка направлена не только на формирование необходимых учебных знаний, умений и навыков у детей, но и на подготовку своих воспитанников к самостоятельной жизни и деятельности в естественном социальном окружении. В связи с этим коррекционная задача по развитию интеллектуальных и адаптационных функций теснейшим образом связана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общественно-социальной задачей трудового и социального воспитания. Её решение позволяет выпускнику быть готовым к получению профессиональной подготовки и полноценному включению в производительный труд, уметь обустроить свой быт.                                    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Программа ориентирована на воспитанников с 9 – 17 лет. Приобретённые на занятиях знания и навыки помогут воспитанникам в повседневной жизни. Формы и методы ориентированы на их индивидуальные и возрастные особенности. Программа кружка рассчитана на тех, кто делает первые шаги в приготовлении несложных блюд, учит ориентироваться в многообразии продуктов.                                                                                                                    Занятия в кружке позволят развивать творческие способности, самостоятельность, проявлять индивидуальность, фантазию и получать результат своего труда.        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групповых занятиях. Группа разновозрастная, необходимо продумывать задания по силам.  Память у учащихся чаще кратковременная, внимание удерживается на одном объекте не более 8 минут, поэтому необходимо быстро менять операции в практической части, в теории использовать больше наглядностей.                                                                                                                                                    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72 часа учебного времени, предполагает сочетание теоретических практических знаний – практическим занятиям отводиться 70 % учебного времени, в рамках которого учащиеся выполняют практические работы. Практическая деятельность обучающихся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для приготовления различных блюд, правильно выбирать способ обработки, красиво оформлять готовые блюда, организации при приготовлении пищи.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Теоретическая часть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сведения об основных продуктах питания, их составе, способах обработки, влиянии на организм человека, сведения о культуре потребления пищи.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часть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практикумы по подбору продуктов, приготовлению несложных блюд из доступных продуктов, дегустацию и формирование сервировки стола.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 – 1 год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( 2часа), 72 час/год)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дополнительной образовательной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программе отдается предпочтение следующим методам и формам обучения: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Объяснительно —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иллюстративный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позволяет стимулировать воспитанников к постоянному пополнению знаний об окружающей среде с помощью презентаций, бесед, сюжетно-ролевых занятий или деловых игр, докладов обучающихся, конкурсов и др.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развитию мышления через формирование интеллектуальных умений: обобщение, анализ, синтез, сравнение, моделирование, а также позволяет вовлечь учащихся в практическую деятельность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навыков приготовления блюд разного уровня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сложности: самостоятельная работа, экскурсии, работа с дополнительной литературой.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- 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                                                                                                                                 - книги о вкусной и здоровой пище                                                                                                                          - журналы о кулинарии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данной программы необходим большой светлый кабинет. Он должен быть оборудован системами хозяйственного питьевого, противопожарного и горячего водоснабжения, канализацией и водостоками. Помещение должно иметь естественное освещение и хорошо проветриваться. В наличии необходимо иметь оборудование: плиту электрическую с жарочным шкафом, холодильник, миксер, кухонный комбайн,  мясорубку, набор столовой мебел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кухонные); шкафы для посуды; доски деревянные разделочные; сушилки для тарелок; посуду: кастрюли, сковороды, тарелки, ложки, набор чайной посуды, ведро эмалированное, чайники заварные, набор ножей, столовый сервиз, чайник; косынки, фартуки; моющие средства.</w:t>
      </w:r>
    </w:p>
    <w:p w:rsidR="006D3FE1" w:rsidRDefault="006D3FE1" w:rsidP="00EA0A7E">
      <w:pPr>
        <w:pStyle w:val="Standard"/>
        <w:shd w:val="clear" w:color="auto" w:fill="FFFFFF"/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6D3FE1" w:rsidRDefault="006D3FE1" w:rsidP="00EA0A7E">
      <w:pPr>
        <w:pStyle w:val="Standard"/>
        <w:shd w:val="clear" w:color="auto" w:fill="FFFFFF"/>
        <w:spacing w:before="100" w:after="10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окончании прохождения программы учащиеся должны иметь представление:     </w:t>
      </w:r>
    </w:p>
    <w:p w:rsidR="006D3FE1" w:rsidRDefault="006D3FE1" w:rsidP="00EA0A7E">
      <w:pPr>
        <w:pStyle w:val="Standard"/>
        <w:shd w:val="clear" w:color="auto" w:fill="FFFFFF"/>
        <w:spacing w:before="100" w:after="10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рациональном питании;                                                                                                   о способах обработки продуктов питания;                                                                    о сущности диетического питания;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особенностях различных диет, лечебных свойствах некоторых продуктов;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организации труда при приготовлении пищи, экономического расчёта;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современных тенденциях в сфере обслуживания пищевой промышленности;</w:t>
      </w:r>
    </w:p>
    <w:p w:rsidR="006D3FE1" w:rsidRDefault="006D3FE1" w:rsidP="00EA0A7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знать: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3FE1" w:rsidRDefault="006D3FE1" w:rsidP="00EA0A7E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культуре труда;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 ценности продуктов;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санитарии, гигиены, безопасной работы с инструментами и электрооборудованием;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кулинарные свойства продуктов;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технологии приготовления пищи;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культуре застолья, правил приёма гостей, сервировке стола;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основах рационального 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физиологии питания;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лечебных свойствах продуктов;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сведенья о полезном и вредном воздействии микроорганизмов на пищевые продукты;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различных диет;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этапах выполнения работ.</w:t>
      </w:r>
    </w:p>
    <w:p w:rsidR="006D3FE1" w:rsidRDefault="006D3FE1" w:rsidP="00EA0A7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E1" w:rsidRDefault="006D3FE1" w:rsidP="00EA0A7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3FE1" w:rsidRDefault="006D3FE1" w:rsidP="00EA0A7E">
      <w:pPr>
        <w:pStyle w:val="Standard"/>
        <w:shd w:val="clear" w:color="auto" w:fill="FFFFFF"/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в области кулинарии;       выполнять технологические операции по обработке продуктов с соблюдением безопасных приёмов работы;                                     работать с кухонным оборудованием;                                                                определять качество продуктов;                                                                       планировать работу;                                                                                          выполнять сервировку стола;                                                                         составлять меню;                                                                                            правильно выбирать способы обработки продуктов;                                                   готовить некоторые блюда;                                                                   рационально использовать знания о здоровой пищи;             использовать приобретённые знания и умения в практической деятельности в повседневной жизни.</w:t>
      </w:r>
      <w:proofErr w:type="gramEnd"/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учащихся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приготовлению здоровой питательной пищи из доступных продуктов.                                              Для достижения цели были поставлены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детей с историей кулинарии, историей национальных кухонь с точки зрения рационального питания и способов обработки продуктов; познакомить с сущностью диетического питания, особенностью различных диет, лечебными свойствами некоторых продуктов, организацией труда при приготовлении пищи;                                                                                                          - обучить технологии приготовления основных блюд русской и национальных кулинарий;                                                                                                                                              - приобщить к разнообразным видам хозяйственно-бытовой деятельности;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робудить интерес к кулинарному искусству у детей;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развить творческую активность через индивидуальное раскрытие кулинарных способностей каждого ребенка;                                                                                                                 - развить эстетическое восприятие и творческое воображение;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- воспитывать трудолюбие, аккуратность;                                                                                                     - привить навыки работы в группе;                                                                                                                       - формировать любовь и уважение к традициям русской кухни.</w:t>
      </w:r>
    </w:p>
    <w:p w:rsidR="006D3FE1" w:rsidRDefault="006D3FE1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обучения направлена на знакомство с историей кулинарии, основами рационального питания. Обучающиеся получают первоначальные знания и навыки приготовления несложных блюд: закусок,  вторых блюд, салатов, мучных.</w:t>
      </w:r>
    </w:p>
    <w:p w:rsidR="00335DE8" w:rsidRPr="00335DE8" w:rsidRDefault="00335DE8" w:rsidP="00EA0A7E">
      <w:pPr>
        <w:pStyle w:val="Standard"/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5DE8" w:rsidRPr="00335DE8" w:rsidRDefault="00335DE8" w:rsidP="00335DE8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D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Кухонный комбайн.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Плита электрическая.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Микроволновая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Мультиварка.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Соковыжималка.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Тостер.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столовой и кухонной посуды.</w:t>
      </w:r>
    </w:p>
    <w:p w:rsidR="00335DE8" w:rsidRDefault="00335DE8" w:rsidP="00335DE8">
      <w:pPr>
        <w:pStyle w:val="Standar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столовых и кухонных приборов.</w:t>
      </w:r>
    </w:p>
    <w:p w:rsidR="00335DE8" w:rsidRDefault="00335DE8" w:rsidP="00335DE8">
      <w:pPr>
        <w:pStyle w:val="Standard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5"/>
          <w:b/>
          <w:bCs/>
          <w:color w:val="000000"/>
          <w:sz w:val="28"/>
          <w:szCs w:val="28"/>
        </w:rPr>
        <w:t>Список используемой литературы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>1.Конституция Российской Федерации, ст. 43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>2.Конвенция о правах ребенка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 xml:space="preserve">3.Б.М. </w:t>
      </w:r>
      <w:proofErr w:type="spellStart"/>
      <w:r>
        <w:rPr>
          <w:rStyle w:val="c9"/>
          <w:color w:val="000000"/>
          <w:sz w:val="28"/>
          <w:szCs w:val="28"/>
        </w:rPr>
        <w:t>Бим-Бад</w:t>
      </w:r>
      <w:proofErr w:type="spellEnd"/>
      <w:r>
        <w:rPr>
          <w:rStyle w:val="c9"/>
          <w:color w:val="000000"/>
          <w:sz w:val="28"/>
          <w:szCs w:val="28"/>
        </w:rPr>
        <w:t>, Э.Д. Днепров, Г.Б. Корнетов. Мудрость воспитания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Из истории русской кулинарной культуры. </w:t>
      </w:r>
      <w:proofErr w:type="gramStart"/>
      <w:r>
        <w:rPr>
          <w:color w:val="000000"/>
          <w:sz w:val="28"/>
          <w:szCs w:val="28"/>
        </w:rPr>
        <w:t>–М</w:t>
      </w:r>
      <w:proofErr w:type="gramEnd"/>
      <w:r>
        <w:rPr>
          <w:color w:val="000000"/>
          <w:sz w:val="28"/>
          <w:szCs w:val="28"/>
        </w:rPr>
        <w:t xml:space="preserve">.: </w:t>
      </w:r>
      <w:proofErr w:type="spellStart"/>
      <w:r>
        <w:rPr>
          <w:color w:val="000000"/>
          <w:sz w:val="28"/>
          <w:szCs w:val="28"/>
        </w:rPr>
        <w:t>Центрполиграф</w:t>
      </w:r>
      <w:proofErr w:type="spellEnd"/>
      <w:r>
        <w:rPr>
          <w:color w:val="000000"/>
          <w:sz w:val="28"/>
          <w:szCs w:val="28"/>
        </w:rPr>
        <w:t xml:space="preserve">, 1996.                                                                                                                    </w:t>
      </w:r>
      <w:r>
        <w:rPr>
          <w:rStyle w:val="c9"/>
          <w:color w:val="000000"/>
          <w:sz w:val="28"/>
          <w:szCs w:val="28"/>
        </w:rPr>
        <w:t xml:space="preserve"> 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>5.Головков А. Кухня без секретов, Москва, 1991.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 xml:space="preserve">6.Новоженов Ю.М., </w:t>
      </w:r>
      <w:proofErr w:type="spellStart"/>
      <w:r>
        <w:rPr>
          <w:rStyle w:val="c9"/>
          <w:color w:val="000000"/>
          <w:sz w:val="28"/>
          <w:szCs w:val="28"/>
        </w:rPr>
        <w:t>Титюнник</w:t>
      </w:r>
      <w:proofErr w:type="spellEnd"/>
      <w:r>
        <w:rPr>
          <w:rStyle w:val="c9"/>
          <w:color w:val="000000"/>
          <w:sz w:val="28"/>
          <w:szCs w:val="28"/>
        </w:rPr>
        <w:t xml:space="preserve"> А.И. Кулинарная характеристика блюд:</w:t>
      </w:r>
    </w:p>
    <w:p w:rsidR="006D3FE1" w:rsidRDefault="006D3FE1" w:rsidP="00EA0A7E">
      <w:pPr>
        <w:pStyle w:val="c13"/>
        <w:shd w:val="clear" w:color="auto" w:fill="FFFFFF"/>
        <w:spacing w:before="0" w:after="0"/>
        <w:jc w:val="both"/>
      </w:pPr>
      <w:r>
        <w:rPr>
          <w:rStyle w:val="c9"/>
          <w:color w:val="000000"/>
          <w:sz w:val="28"/>
          <w:szCs w:val="28"/>
        </w:rPr>
        <w:t>Обществ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 xml:space="preserve"> </w:t>
      </w:r>
      <w:proofErr w:type="gramStart"/>
      <w:r>
        <w:rPr>
          <w:rStyle w:val="c9"/>
          <w:color w:val="000000"/>
          <w:sz w:val="28"/>
          <w:szCs w:val="28"/>
        </w:rPr>
        <w:t>п</w:t>
      </w:r>
      <w:proofErr w:type="gramEnd"/>
      <w:r>
        <w:rPr>
          <w:rStyle w:val="c9"/>
          <w:color w:val="000000"/>
          <w:sz w:val="28"/>
          <w:szCs w:val="28"/>
        </w:rPr>
        <w:t>итание.                                                                                                                                   7. Интернет ресурсы.</w:t>
      </w:r>
    </w:p>
    <w:p w:rsidR="006D3FE1" w:rsidRDefault="006D3FE1" w:rsidP="00EA0A7E">
      <w:pPr>
        <w:pStyle w:val="Standard"/>
        <w:jc w:val="both"/>
      </w:pPr>
    </w:p>
    <w:p w:rsidR="006D3FE1" w:rsidRDefault="006D3FE1" w:rsidP="00EA0A7E">
      <w:pPr>
        <w:pStyle w:val="Standard"/>
        <w:jc w:val="both"/>
        <w:sectPr w:rsidR="006D3FE1">
          <w:pgSz w:w="11906" w:h="16838"/>
          <w:pgMar w:top="1134" w:right="1701" w:bottom="1134" w:left="850" w:header="720" w:footer="720" w:gutter="0"/>
          <w:cols w:space="720"/>
        </w:sectPr>
      </w:pPr>
    </w:p>
    <w:tbl>
      <w:tblPr>
        <w:tblW w:w="99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4800"/>
        <w:gridCol w:w="1440"/>
        <w:gridCol w:w="1320"/>
        <w:gridCol w:w="885"/>
        <w:gridCol w:w="1020"/>
      </w:tblGrid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lastRenderedPageBreak/>
              <w:t>№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Название  разделов и тем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Количество часов теории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Количество часов практики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Аудиторное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proofErr w:type="gramStart"/>
            <w:r>
              <w:t>Вне аудиторное</w:t>
            </w:r>
            <w:proofErr w:type="gramEnd"/>
          </w:p>
        </w:tc>
      </w:tr>
      <w:tr w:rsidR="006D3FE1" w:rsidTr="00F166BA">
        <w:trPr>
          <w:trHeight w:val="412"/>
        </w:trPr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Комплектация коллектива.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Вводное занятие.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Правила безопасности кулинарных работ. Правила санитарии и гигиены.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История возникновения кулинарии.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Сервировка стола.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Сервировка стола.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Напитки, виды, технология приготовления.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Напитки, виды, технология приготовления.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Бутерброды.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бутербродов.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Витамины. Овощные салаты.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овощных салатов.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Холодные закуски.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холодных закусок.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Блюда из мяса.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блюд из мяса.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Молоко и молочные продукты.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блюд из молока.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Растительные продукты питания.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блюд из растительных продуктов питания.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Блюда из яиц.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блюд из яиц.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Что такое меню?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Составление меню на день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Первые блюда.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первого блюда.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Вторые блюда.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PT Sans" w:hAnsi="PT Sans"/>
                <w:color w:val="000000"/>
                <w:sz w:val="21"/>
              </w:rPr>
              <w:t>Приготовление второго  блюда.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Десерты.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десертов.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Droid Serif" w:hAnsi="Droid Serif"/>
                <w:color w:val="000000"/>
                <w:sz w:val="24"/>
              </w:rPr>
              <w:t>Приготовление плова с курицей и сухофруктами.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rPr>
                <w:rFonts w:ascii="Droid Serif" w:hAnsi="Droid Serif"/>
                <w:color w:val="000000"/>
                <w:sz w:val="24"/>
              </w:rPr>
              <w:t>Приготовление плова с курицей и сухофруктами.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  <w:rPr>
                <w:rFonts w:ascii="Droid Serif" w:hAnsi="Droid Serif" w:hint="eastAsia"/>
                <w:color w:val="000000"/>
                <w:sz w:val="24"/>
              </w:rPr>
            </w:pPr>
            <w:r>
              <w:rPr>
                <w:rFonts w:ascii="Droid Serif" w:hAnsi="Droid Serif"/>
                <w:color w:val="000000"/>
                <w:sz w:val="24"/>
              </w:rPr>
              <w:t>Приготовление макаронной запеканки.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  <w:rPr>
                <w:rFonts w:ascii="Droid Serif" w:hAnsi="Droid Serif" w:hint="eastAsia"/>
                <w:color w:val="000000"/>
                <w:sz w:val="24"/>
              </w:rPr>
            </w:pPr>
            <w:r>
              <w:rPr>
                <w:rFonts w:ascii="Droid Serif" w:hAnsi="Droid Serif"/>
                <w:color w:val="000000"/>
                <w:sz w:val="24"/>
              </w:rPr>
              <w:t>Приготовление макаронной запеканки.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 xml:space="preserve">Приготовление жаркого по </w:t>
            </w:r>
            <w:proofErr w:type="gramStart"/>
            <w:r>
              <w:t>-д</w:t>
            </w:r>
            <w:proofErr w:type="gramEnd"/>
            <w:r>
              <w:t>омашнему.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 xml:space="preserve">Приготовление жаркого по </w:t>
            </w:r>
            <w:proofErr w:type="gramStart"/>
            <w:r>
              <w:t>-д</w:t>
            </w:r>
            <w:proofErr w:type="gramEnd"/>
            <w:r>
              <w:t>омашнему.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 xml:space="preserve">Приготовление </w:t>
            </w:r>
            <w:proofErr w:type="gramStart"/>
            <w:r>
              <w:t>картофельных</w:t>
            </w:r>
            <w:proofErr w:type="gramEnd"/>
            <w:r>
              <w:t xml:space="preserve"> </w:t>
            </w:r>
            <w:proofErr w:type="spellStart"/>
            <w:r>
              <w:t>драников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 xml:space="preserve">Приготовление </w:t>
            </w:r>
            <w:proofErr w:type="gramStart"/>
            <w:r>
              <w:t>картофельных</w:t>
            </w:r>
            <w:proofErr w:type="gramEnd"/>
            <w:r>
              <w:t xml:space="preserve"> </w:t>
            </w:r>
            <w:proofErr w:type="spellStart"/>
            <w:r>
              <w:t>драников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39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макарон отварных  с котлетой.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макарон отварных  с котлетой.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пюре с биточками.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пюре с биточками.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голубцов.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голубцов.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45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ленивых голубцов с пюре.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lastRenderedPageBreak/>
              <w:t>46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Приготовление ленивых голубцов с пюре.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EA0A7E">
            <w:pPr>
              <w:pStyle w:val="Standard"/>
              <w:spacing w:after="0" w:line="240" w:lineRule="auto"/>
              <w:jc w:val="both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47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картофельного рулета с мясом.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48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картофельного рулета с мясом.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49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 курицы в соусе с рисом.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курицы в соусе с рисом.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рассыпчатой пшеничной каши с бифштексом.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рассыпчатой пшеничной каши с бифштексом.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гречи с куриным суфле.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гречи с куриным суфле.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рыбы жареной с пюре.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рыбы жареной с пюре.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тефтелей с картофелем.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тефтелей с картофелем.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59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рыбных котлет с рисом.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рыбных котлет с рисом.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61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вареников.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вареников.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63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пельменей.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64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пельменей.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65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сырников.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66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сырников.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67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оладий.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68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оладий.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69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блинчиков.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70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блинчиков.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  <w:tr w:rsidR="006D3FE1" w:rsidTr="00F166BA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71-72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Приготовление праздничного ужина с десертом.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FE1" w:rsidRDefault="006D3FE1" w:rsidP="00F166BA">
            <w:pPr>
              <w:pStyle w:val="Standard"/>
              <w:spacing w:after="0" w:line="240" w:lineRule="auto"/>
            </w:pPr>
          </w:p>
        </w:tc>
      </w:tr>
    </w:tbl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6D3FE1" w:rsidRDefault="006D3FE1" w:rsidP="006D3FE1">
      <w:pPr>
        <w:pStyle w:val="Standard"/>
      </w:pPr>
    </w:p>
    <w:p w:rsidR="0000496B" w:rsidRDefault="0000496B">
      <w:bookmarkStart w:id="0" w:name="_GoBack"/>
      <w:bookmarkEnd w:id="0"/>
    </w:p>
    <w:sectPr w:rsidR="0000496B" w:rsidSect="00897870">
      <w:pgSz w:w="11906" w:h="16838"/>
      <w:pgMar w:top="1134" w:right="1701" w:bottom="1134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646B"/>
    <w:multiLevelType w:val="hybridMultilevel"/>
    <w:tmpl w:val="E3F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7EE6"/>
    <w:rsid w:val="0000496B"/>
    <w:rsid w:val="00013A2B"/>
    <w:rsid w:val="002F1D12"/>
    <w:rsid w:val="00335DE8"/>
    <w:rsid w:val="005A311D"/>
    <w:rsid w:val="006D3FE1"/>
    <w:rsid w:val="00897870"/>
    <w:rsid w:val="00B003E4"/>
    <w:rsid w:val="00CA1531"/>
    <w:rsid w:val="00D77EE6"/>
    <w:rsid w:val="00DB7ED6"/>
    <w:rsid w:val="00EA0A7E"/>
    <w:rsid w:val="00F0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E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3F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Normal (Web)"/>
    <w:basedOn w:val="Standard"/>
    <w:rsid w:val="006D3FE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Standard"/>
    <w:rsid w:val="006D3F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3FE1"/>
  </w:style>
  <w:style w:type="character" w:customStyle="1" w:styleId="c9">
    <w:name w:val="c9"/>
    <w:basedOn w:val="a0"/>
    <w:rsid w:val="006D3FE1"/>
  </w:style>
  <w:style w:type="character" w:customStyle="1" w:styleId="a4">
    <w:name w:val="Без интервала Знак"/>
    <w:basedOn w:val="a0"/>
    <w:link w:val="a5"/>
    <w:uiPriority w:val="1"/>
    <w:locked/>
    <w:rsid w:val="00B003E4"/>
    <w:rPr>
      <w:sz w:val="24"/>
      <w:szCs w:val="24"/>
    </w:rPr>
  </w:style>
  <w:style w:type="paragraph" w:styleId="a5">
    <w:name w:val="No Spacing"/>
    <w:link w:val="a4"/>
    <w:uiPriority w:val="1"/>
    <w:qFormat/>
    <w:rsid w:val="00B003E4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3A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A2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2596</Words>
  <Characters>14802</Characters>
  <Application>Microsoft Office Word</Application>
  <DocSecurity>0</DocSecurity>
  <Lines>123</Lines>
  <Paragraphs>34</Paragraphs>
  <ScaleCrop>false</ScaleCrop>
  <Company>Microsoft</Company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1</cp:lastModifiedBy>
  <cp:revision>11</cp:revision>
  <dcterms:created xsi:type="dcterms:W3CDTF">2021-05-28T15:14:00Z</dcterms:created>
  <dcterms:modified xsi:type="dcterms:W3CDTF">2024-12-17T13:47:00Z</dcterms:modified>
</cp:coreProperties>
</file>